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Minihan Michael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DRIVE, STE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42,859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June 30, 2026, and immediately vest in full on the grant date. The deferred share units will be settled in shares of the Company's common stock following the director's termination of service on the Company's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L. Gordon, Attorney-in-Fact for Michael A. Minihan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6851"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3404</Characters>
  <CharactersWithSpaces>3974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